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845"/>
        </w:tabs>
        <w:ind w:firstLine="1417" w:firstLineChars="196"/>
        <w:rPr>
          <w:rFonts w:ascii="Arial" w:hAnsi="Arial" w:cs="Arial"/>
          <w:b/>
          <w:color w:val="00B050"/>
          <w:kern w:val="0"/>
          <w:sz w:val="72"/>
          <w:szCs w:val="72"/>
        </w:rPr>
      </w:pPr>
      <w:r>
        <w:rPr>
          <w:rFonts w:hint="eastAsia" w:ascii="Arial" w:hAnsi="Arial" w:cs="Arial"/>
          <w:b/>
          <w:color w:val="00B050"/>
          <w:kern w:val="0"/>
          <w:sz w:val="72"/>
          <w:szCs w:val="72"/>
        </w:rPr>
        <w:t>VITHY威驰过滤</w:t>
      </w:r>
    </w:p>
    <w:p>
      <w:pPr>
        <w:spacing w:before="100" w:beforeAutospacing="1" w:after="100" w:afterAutospacing="1"/>
        <w:jc w:val="center"/>
        <w:rPr>
          <w:rFonts w:ascii="宋体" w:hAnsi="宋体" w:cs="宋体"/>
          <w:b/>
          <w:bCs/>
          <w:color w:val="008000"/>
          <w:kern w:val="0"/>
          <w:szCs w:val="21"/>
        </w:rPr>
      </w:pPr>
    </w:p>
    <w:p>
      <w:pPr>
        <w:spacing w:before="100" w:beforeAutospacing="1" w:after="100" w:afterAutospacing="1"/>
        <w:jc w:val="center"/>
        <w:rPr>
          <w:rFonts w:ascii="宋体" w:hAnsi="宋体" w:cs="宋体"/>
          <w:b/>
          <w:bCs/>
          <w:color w:val="008000"/>
          <w:kern w:val="0"/>
          <w:szCs w:val="21"/>
        </w:rPr>
      </w:pPr>
      <w:r>
        <w:rPr>
          <w:rFonts w:ascii="宋体" w:hAnsi="宋体" w:cs="宋体"/>
          <w:b/>
          <w:bCs/>
          <w:color w:val="008000"/>
          <w:kern w:val="0"/>
          <w:szCs w:val="21"/>
        </w:rPr>
        <w:t>流体性质</w:t>
      </w:r>
    </w:p>
    <w:tbl>
      <w:tblPr>
        <w:tblStyle w:val="4"/>
        <w:tblW w:w="8336" w:type="dxa"/>
        <w:jc w:val="center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8"/>
        <w:gridCol w:w="1667"/>
        <w:gridCol w:w="1667"/>
        <w:gridCol w:w="1667"/>
        <w:gridCol w:w="1667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66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流体名称</w:t>
            </w:r>
          </w:p>
        </w:tc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流量</w:t>
            </w:r>
          </w:p>
        </w:tc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密度</w:t>
            </w:r>
          </w:p>
        </w:tc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粘度</w:t>
            </w:r>
          </w:p>
        </w:tc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浓度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66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66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杂质名称</w:t>
            </w:r>
          </w:p>
        </w:tc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杂质类型</w:t>
            </w:r>
          </w:p>
        </w:tc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杂质含量</w:t>
            </w:r>
          </w:p>
        </w:tc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杂质粒径分布</w:t>
            </w:r>
          </w:p>
        </w:tc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杂质是否回收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66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66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</w:tr>
    </w:tbl>
    <w:p>
      <w:pPr>
        <w:spacing w:before="100" w:beforeAutospacing="1" w:after="100" w:afterAutospacing="1"/>
        <w:jc w:val="center"/>
        <w:rPr>
          <w:rFonts w:ascii="宋体" w:hAnsi="宋体" w:cs="宋体"/>
          <w:b/>
          <w:bCs/>
          <w:color w:val="008000"/>
          <w:kern w:val="0"/>
          <w:szCs w:val="21"/>
        </w:rPr>
      </w:pPr>
      <w:r>
        <w:rPr>
          <w:rFonts w:ascii="宋体" w:hAnsi="宋体" w:cs="宋体"/>
          <w:b/>
          <w:bCs/>
          <w:color w:val="008000"/>
          <w:kern w:val="0"/>
          <w:szCs w:val="21"/>
        </w:rPr>
        <w:t>工艺</w:t>
      </w:r>
      <w:r>
        <w:rPr>
          <w:rFonts w:hint="eastAsia" w:ascii="宋体" w:hAnsi="宋体" w:cs="宋体"/>
          <w:b/>
          <w:bCs/>
          <w:color w:val="008000"/>
          <w:kern w:val="0"/>
          <w:szCs w:val="21"/>
        </w:rPr>
        <w:t>条件</w:t>
      </w:r>
    </w:p>
    <w:tbl>
      <w:tblPr>
        <w:tblStyle w:val="4"/>
        <w:tblW w:w="8336" w:type="dxa"/>
        <w:jc w:val="center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0"/>
        <w:gridCol w:w="478"/>
        <w:gridCol w:w="713"/>
        <w:gridCol w:w="954"/>
        <w:gridCol w:w="237"/>
        <w:gridCol w:w="1191"/>
        <w:gridCol w:w="239"/>
        <w:gridCol w:w="952"/>
        <w:gridCol w:w="715"/>
        <w:gridCol w:w="476"/>
        <w:gridCol w:w="119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blCellSpacing w:w="0" w:type="dxa"/>
          <w:jc w:val="center"/>
        </w:trPr>
        <w:tc>
          <w:tcPr>
            <w:tcW w:w="1668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过滤器形式</w:t>
            </w:r>
          </w:p>
        </w:tc>
        <w:tc>
          <w:tcPr>
            <w:tcW w:w="166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拟定材质</w:t>
            </w:r>
          </w:p>
        </w:tc>
        <w:tc>
          <w:tcPr>
            <w:tcW w:w="1667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最高工作压力</w:t>
            </w:r>
          </w:p>
        </w:tc>
        <w:tc>
          <w:tcPr>
            <w:tcW w:w="166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设计压力</w:t>
            </w:r>
          </w:p>
        </w:tc>
        <w:tc>
          <w:tcPr>
            <w:tcW w:w="166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设计标准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668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66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667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66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66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668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工作温度</w:t>
            </w:r>
          </w:p>
        </w:tc>
        <w:tc>
          <w:tcPr>
            <w:tcW w:w="166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设计温度</w:t>
            </w:r>
          </w:p>
        </w:tc>
        <w:tc>
          <w:tcPr>
            <w:tcW w:w="1667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密封材料</w:t>
            </w:r>
          </w:p>
        </w:tc>
        <w:tc>
          <w:tcPr>
            <w:tcW w:w="166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连续/批次生产</w:t>
            </w:r>
          </w:p>
        </w:tc>
        <w:tc>
          <w:tcPr>
            <w:tcW w:w="166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特殊要求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668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66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667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66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667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190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过滤精度</w:t>
            </w:r>
          </w:p>
        </w:tc>
        <w:tc>
          <w:tcPr>
            <w:tcW w:w="1191" w:type="dxa"/>
            <w:gridSpan w:val="2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允许压损</w:t>
            </w:r>
          </w:p>
        </w:tc>
        <w:tc>
          <w:tcPr>
            <w:tcW w:w="1191" w:type="dxa"/>
            <w:gridSpan w:val="2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清洗周期</w:t>
            </w:r>
          </w:p>
        </w:tc>
        <w:tc>
          <w:tcPr>
            <w:tcW w:w="4764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进出口要求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190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</w:p>
        </w:tc>
        <w:tc>
          <w:tcPr>
            <w:tcW w:w="1191" w:type="dxa"/>
            <w:gridSpan w:val="2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</w:p>
        </w:tc>
        <w:tc>
          <w:tcPr>
            <w:tcW w:w="1191" w:type="dxa"/>
            <w:gridSpan w:val="2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公称通径</w:t>
            </w:r>
          </w:p>
        </w:tc>
        <w:tc>
          <w:tcPr>
            <w:tcW w:w="119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密封面形式</w:t>
            </w:r>
          </w:p>
        </w:tc>
        <w:tc>
          <w:tcPr>
            <w:tcW w:w="119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连接面标准</w:t>
            </w:r>
          </w:p>
        </w:tc>
        <w:tc>
          <w:tcPr>
            <w:tcW w:w="119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进出口方位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1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19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19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19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19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19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</w:tr>
    </w:tbl>
    <w:p>
      <w:pPr>
        <w:spacing w:before="100" w:beforeAutospacing="1" w:after="100" w:afterAutospacing="1"/>
        <w:jc w:val="center"/>
        <w:rPr>
          <w:rFonts w:ascii="宋体" w:hAnsi="宋体" w:cs="宋体"/>
          <w:b/>
          <w:bCs/>
          <w:color w:val="008000"/>
          <w:kern w:val="0"/>
          <w:szCs w:val="21"/>
        </w:rPr>
      </w:pPr>
      <w:r>
        <w:rPr>
          <w:rFonts w:hint="eastAsia" w:ascii="宋体" w:hAnsi="宋体" w:cs="宋体"/>
          <w:b/>
          <w:bCs/>
          <w:color w:val="008000"/>
          <w:kern w:val="0"/>
          <w:szCs w:val="21"/>
        </w:rPr>
        <w:t>现场环境</w:t>
      </w:r>
    </w:p>
    <w:tbl>
      <w:tblPr>
        <w:tblStyle w:val="4"/>
        <w:tblW w:w="8336" w:type="dxa"/>
        <w:jc w:val="center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21"/>
        <w:gridCol w:w="1433"/>
        <w:gridCol w:w="1364"/>
        <w:gridCol w:w="1364"/>
        <w:gridCol w:w="1377"/>
        <w:gridCol w:w="1377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2854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室    内</w:t>
            </w:r>
          </w:p>
        </w:tc>
        <w:tc>
          <w:tcPr>
            <w:tcW w:w="5482" w:type="dxa"/>
            <w:gridSpan w:val="4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室    外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4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环境温度</w:t>
            </w:r>
          </w:p>
        </w:tc>
        <w:tc>
          <w:tcPr>
            <w:tcW w:w="14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环境湿度</w:t>
            </w:r>
          </w:p>
        </w:tc>
        <w:tc>
          <w:tcPr>
            <w:tcW w:w="13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环境温度</w:t>
            </w:r>
          </w:p>
        </w:tc>
        <w:tc>
          <w:tcPr>
            <w:tcW w:w="13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环境湿度</w:t>
            </w:r>
          </w:p>
        </w:tc>
        <w:tc>
          <w:tcPr>
            <w:tcW w:w="137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最大风力</w:t>
            </w:r>
          </w:p>
        </w:tc>
        <w:tc>
          <w:tcPr>
            <w:tcW w:w="137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酸雨天气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4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43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3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3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37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  <w:tc>
          <w:tcPr>
            <w:tcW w:w="1377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spacing w:before="100" w:beforeAutospacing="1" w:after="100" w:afterAutospacing="1"/>
              <w:jc w:val="center"/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b/>
                <w:bCs/>
                <w:color w:val="008000"/>
                <w:kern w:val="0"/>
                <w:sz w:val="18"/>
                <w:szCs w:val="18"/>
              </w:rPr>
              <w:t> </w:t>
            </w:r>
          </w:p>
        </w:tc>
      </w:tr>
    </w:tbl>
    <w:p>
      <w:pPr>
        <w:tabs>
          <w:tab w:val="left" w:pos="2845"/>
        </w:tabs>
        <w:rPr>
          <w:rFonts w:ascii="Arial" w:hAnsi="Arial" w:cs="Arial"/>
          <w:b/>
          <w:color w:val="008000"/>
          <w:kern w:val="0"/>
          <w:szCs w:val="21"/>
        </w:rPr>
      </w:pPr>
      <w:r>
        <w:rPr>
          <w:rFonts w:hint="eastAsia" w:ascii="Arial" w:hAnsi="Arial" w:cs="Arial"/>
          <w:b/>
          <w:color w:val="008000"/>
          <w:kern w:val="0"/>
          <w:szCs w:val="21"/>
        </w:rPr>
        <w:t xml:space="preserve">    </w:t>
      </w:r>
    </w:p>
    <w:p>
      <w:pPr>
        <w:tabs>
          <w:tab w:val="left" w:pos="2845"/>
        </w:tabs>
        <w:jc w:val="both"/>
        <w:rPr>
          <w:rFonts w:ascii="Arial" w:hAnsi="Arial" w:cs="Arial"/>
          <w:b/>
          <w:color w:val="000000"/>
          <w:kern w:val="0"/>
          <w:szCs w:val="21"/>
        </w:rPr>
      </w:pPr>
      <w:r>
        <w:rPr>
          <w:rFonts w:hint="eastAsia" w:ascii="Arial" w:hAnsi="Arial" w:cs="Arial"/>
          <w:b/>
          <w:color w:val="008000"/>
          <w:kern w:val="0"/>
          <w:szCs w:val="21"/>
        </w:rPr>
        <w:t xml:space="preserve">    威驰过滤选型工艺参照表，如有疑问，欢迎来电与威驰过滤工程师共同探讨过滤系统解决方案！威驰过滤亦可为广大客户定制各种类型的非标过滤器，欢迎来函来电垂询！</w:t>
      </w:r>
    </w:p>
    <w:p>
      <w:pPr>
        <w:tabs>
          <w:tab w:val="left" w:pos="2845"/>
        </w:tabs>
        <w:rPr>
          <w:rFonts w:ascii="Arial" w:hAnsi="Arial" w:cs="Arial"/>
          <w:b/>
          <w:color w:val="000000"/>
          <w:kern w:val="0"/>
          <w:sz w:val="28"/>
          <w:szCs w:val="28"/>
        </w:rPr>
      </w:pPr>
      <w:bookmarkStart w:id="0" w:name="_GoBack"/>
      <w:bookmarkEnd w:id="0"/>
    </w:p>
    <w:p>
      <w:pPr>
        <w:tabs>
          <w:tab w:val="left" w:pos="2845"/>
        </w:tabs>
        <w:rPr>
          <w:rFonts w:ascii="Arial" w:hAnsi="Arial" w:cs="Arial"/>
          <w:b/>
          <w:color w:val="000000"/>
          <w:kern w:val="0"/>
          <w:sz w:val="28"/>
          <w:szCs w:val="28"/>
        </w:rPr>
      </w:pPr>
      <w:r>
        <w:rPr>
          <w:rFonts w:hint="eastAsia" w:ascii="Arial" w:hAnsi="Arial" w:cs="Arial"/>
          <w:b/>
          <w:color w:val="000000"/>
          <w:kern w:val="0"/>
          <w:sz w:val="28"/>
          <w:szCs w:val="28"/>
        </w:rPr>
        <w:t>上海威驰过滤系统有限公司</w:t>
      </w:r>
    </w:p>
    <w:p>
      <w:pPr>
        <w:rPr>
          <w:rFonts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arial sans-serif" w:hAnsi="arial sans-serif" w:cs="Arial"/>
          <w:color w:val="000000"/>
          <w:kern w:val="0"/>
          <w:szCs w:val="21"/>
        </w:rPr>
        <w:t>地址</w:t>
      </w:r>
      <w:r>
        <w:rPr>
          <w:rFonts w:ascii="arial sans-serif serif" w:hAnsi="arial sans-serif serif" w:cs="Arial"/>
          <w:color w:val="000000"/>
          <w:kern w:val="0"/>
          <w:szCs w:val="21"/>
        </w:rPr>
        <w:t>:</w:t>
      </w:r>
      <w:r>
        <w:rPr>
          <w:rFonts w:hint="eastAsia" w:ascii="Arial" w:hAnsi="Arial" w:cs="Arial"/>
          <w:color w:val="000000"/>
          <w:kern w:val="0"/>
          <w:szCs w:val="21"/>
        </w:rPr>
        <w:t>上海市浦东新区林场路69号</w:t>
      </w:r>
    </w:p>
    <w:p>
      <w:pPr>
        <w:rPr>
          <w:rFonts w:ascii="宋体" w:hAnsi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cs="Arial"/>
          <w:color w:val="000000"/>
          <w:kern w:val="0"/>
          <w:szCs w:val="21"/>
        </w:rPr>
        <w:t>电话</w:t>
      </w:r>
      <w:r>
        <w:rPr>
          <w:rFonts w:ascii="宋体" w:hAnsi="宋体" w:cs="Arial"/>
          <w:color w:val="000000"/>
          <w:kern w:val="0"/>
          <w:szCs w:val="21"/>
        </w:rPr>
        <w:t>:+86.21.58999972  +86.21.58999895</w:t>
      </w:r>
      <w:r>
        <w:rPr>
          <w:rFonts w:ascii="宋体" w:hAnsi="宋体" w:cs="Arial"/>
          <w:color w:val="000000"/>
          <w:kern w:val="0"/>
          <w:szCs w:val="21"/>
        </w:rPr>
        <w:br w:type="textWrapping"/>
      </w:r>
      <w:r>
        <w:rPr>
          <w:rFonts w:hint="eastAsia" w:ascii="宋体" w:hAnsi="宋体" w:cs="Arial"/>
          <w:color w:val="000000"/>
          <w:kern w:val="0"/>
          <w:szCs w:val="21"/>
        </w:rPr>
        <w:t>传真</w:t>
      </w:r>
      <w:r>
        <w:rPr>
          <w:rFonts w:ascii="宋体" w:hAnsi="宋体" w:cs="Arial"/>
          <w:color w:val="000000"/>
          <w:kern w:val="0"/>
          <w:szCs w:val="21"/>
        </w:rPr>
        <w:t>:+86.21.58999717</w:t>
      </w:r>
    </w:p>
    <w:p>
      <w:pPr>
        <w:rPr>
          <w:rFonts w:ascii="宋体" w:hAnsi="宋体" w:cs="Arial"/>
          <w:kern w:val="0"/>
          <w:szCs w:val="21"/>
        </w:rPr>
      </w:pPr>
      <w:r>
        <w:rPr>
          <w:rFonts w:hint="eastAsia" w:ascii="宋体" w:hAnsi="宋体" w:cs="Arial"/>
          <w:kern w:val="0"/>
          <w:szCs w:val="21"/>
        </w:rPr>
        <w:t>邮箱：sales@vithyfilter.com</w:t>
      </w:r>
    </w:p>
    <w:p>
      <w:pPr>
        <w:rPr>
          <w:rFonts w:ascii="宋体" w:hAnsi="宋体" w:cs="Arial"/>
          <w:kern w:val="0"/>
          <w:szCs w:val="21"/>
        </w:rPr>
      </w:pPr>
      <w:r>
        <w:rPr>
          <w:rFonts w:hint="eastAsia" w:ascii="宋体" w:hAnsi="宋体" w:cs="Arial"/>
          <w:kern w:val="0"/>
          <w:szCs w:val="21"/>
        </w:rPr>
        <w:t>网站：</w:t>
      </w:r>
      <w:r>
        <w:fldChar w:fldCharType="begin"/>
      </w:r>
      <w:r>
        <w:instrText xml:space="preserve"> HYPERLINK "http://www.vithyfilter.com/" </w:instrText>
      </w:r>
      <w:r>
        <w:fldChar w:fldCharType="separate"/>
      </w:r>
      <w:r>
        <w:rPr>
          <w:rStyle w:val="3"/>
          <w:rFonts w:hint="eastAsia" w:ascii="宋体" w:hAnsi="宋体" w:cs="Arial"/>
          <w:color w:val="auto"/>
          <w:kern w:val="0"/>
          <w:szCs w:val="21"/>
        </w:rPr>
        <w:t>www.vithyfilter.com</w:t>
      </w:r>
      <w:r>
        <w:rPr>
          <w:rStyle w:val="3"/>
          <w:rFonts w:hint="eastAsia" w:ascii="宋体" w:hAnsi="宋体" w:cs="Arial"/>
          <w:color w:val="auto"/>
          <w:kern w:val="0"/>
          <w:szCs w:val="21"/>
        </w:rPr>
        <w:fldChar w:fldCharType="end"/>
      </w:r>
    </w:p>
    <w:p>
      <w:pPr>
        <w:rPr>
          <w:rFonts w:ascii="宋体" w:hAnsi="宋体" w:cs="Arial"/>
          <w:kern w:val="0"/>
          <w:szCs w:val="21"/>
        </w:rPr>
      </w:pPr>
      <w:r>
        <w:rPr>
          <w:rFonts w:hint="eastAsia" w:ascii="宋体" w:hAnsi="宋体" w:cs="Arial"/>
          <w:kern w:val="0"/>
          <w:szCs w:val="21"/>
        </w:rPr>
        <w:t>邮编：201209</w:t>
      </w:r>
    </w:p>
    <w:p>
      <w:pPr>
        <w:rPr>
          <w:rFonts w:ascii="Tahoma" w:hAnsi="Tahoma" w:cs="Tahoma"/>
          <w:kern w:val="0"/>
          <w:sz w:val="18"/>
          <w:szCs w:val="18"/>
        </w:rPr>
      </w:pPr>
      <w:r>
        <w:rPr>
          <w:rFonts w:ascii="宋体" w:hAnsi="宋体" w:cs="Arial"/>
          <w:kern w:val="0"/>
          <w:szCs w:val="21"/>
        </w:rPr>
        <w:t>24小时售前售后服务</w:t>
      </w:r>
      <w:r>
        <w:rPr>
          <w:rFonts w:hint="eastAsia" w:ascii="宋体" w:hAnsi="宋体" w:cs="Arial"/>
          <w:kern w:val="0"/>
          <w:szCs w:val="21"/>
        </w:rPr>
        <w:t>电话：</w:t>
      </w:r>
      <w:r>
        <w:rPr>
          <w:rFonts w:ascii="宋体" w:hAnsi="宋体" w:cs="Arial"/>
          <w:color w:val="000000"/>
          <w:kern w:val="0"/>
          <w:szCs w:val="21"/>
        </w:rPr>
        <w:t>+86</w:t>
      </w:r>
      <w:r>
        <w:rPr>
          <w:rFonts w:hint="eastAsia" w:ascii="宋体" w:hAnsi="宋体" w:cs="Arial"/>
          <w:color w:val="000000"/>
          <w:kern w:val="0"/>
          <w:szCs w:val="21"/>
        </w:rPr>
        <w:t>.15801983997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Batang">
    <w:panose1 w:val="02030600000101010101"/>
    <w:charset w:val="81"/>
    <w:family w:val="roman"/>
    <w:pitch w:val="default"/>
    <w:sig w:usb0="B00002AF" w:usb1="69D77CFB" w:usb2="00000030" w:usb3="00000000" w:csb0="4008009F" w:csb1="DFD70000"/>
  </w:font>
  <w:font w:name="arial sans-serif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 sans-serif serif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A86B20"/>
    <w:rsid w:val="3AA86B2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uiPriority w:val="0"/>
    <w:rPr>
      <w:color w:val="0000FF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2016-12-12T02:13:00Z</dcterms:created>
  <dc:creator>Administrator</dc:creator>
  <cp:lastModifiedBy>Administrator</cp:lastModifiedBy>
  <dcterms:modified xsi:type="dcterms:W3CDTF">2016-12-12T02:14:01Z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